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83D" w:rsidRPr="00156110" w:rsidRDefault="00E7183D" w:rsidP="00E7183D">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Muscheln in meiner Hand</w:t>
      </w:r>
    </w:p>
    <w:p w:rsidR="00E7183D" w:rsidRPr="00156110" w:rsidRDefault="00E7183D" w:rsidP="00E7183D">
      <w:pPr>
        <w:pStyle w:val="StandardWeb"/>
        <w:rPr>
          <w:rFonts w:ascii="Constantia" w:hAnsi="Constantia"/>
        </w:rPr>
      </w:pPr>
      <w:r w:rsidRPr="00156110">
        <w:rPr>
          <w:rStyle w:val="Hervorhebung"/>
          <w:rFonts w:ascii="Constantia" w:hAnsi="Constantia"/>
          <w:b/>
          <w:bCs/>
        </w:rPr>
        <w:t>von Anne Morrow Lindbergh</w:t>
      </w:r>
    </w:p>
    <w:p w:rsidR="00E7183D" w:rsidRPr="00156110" w:rsidRDefault="00E7183D" w:rsidP="00E7183D">
      <w:pPr>
        <w:pStyle w:val="StandardWeb"/>
        <w:rPr>
          <w:rFonts w:ascii="Constantia" w:hAnsi="Constantia"/>
        </w:rPr>
      </w:pPr>
      <w:r w:rsidRPr="00156110">
        <w:rPr>
          <w:rFonts w:ascii="Constantia" w:hAnsi="Constantia"/>
        </w:rPr>
        <w:t>Wenn man jemanden liebt, so liebt man ihn nicht die ganze Zeit, nicht Stunde um Stunde auf die ganz gleiche Weise. Das ist unmöglich. Es wäre sogar eine Lüge, wollte man diesen Eindruck erwecken. Und doch ist es genau das, was die meisten fordern. Wir haben so wenig Vertrauen in die Gezeiten des Lebens, der Liebe, der Beziehungen. Wir jubeln der steigenden Flut entgegen und wehren uns erschrocken gegen die Ebbe. Wir haben Angst, die Flut würde nie zurückkehren. Wir verlangen Beständigkeit, Haltbarkeit und Fortdauer; und die einzig mögliche Fortdauer des Lebens wie der Liebe liegt im Wachstum, im täglichen Auf und Ab – in der Freiheit; einer Freiheit im Sinne von Tänzern, die sich kaum berühren und doch Partner in der gleichen Bewegung sind.</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3D"/>
    <w:rsid w:val="00212424"/>
    <w:rsid w:val="00E718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4AC0E-01B3-42F4-BDBA-21BB693C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718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7183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E71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693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2019-09-24T20:46:00Z</dcterms:created>
  <dcterms:modified xsi:type="dcterms:W3CDTF">2019-09-24T20:46:00Z</dcterms:modified>
</cp:coreProperties>
</file>